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5"/>
          <w:szCs w:val="25"/>
        </w:rPr>
      </w:pPr>
    </w:p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</w:t>
      </w:r>
      <w:r>
        <w:rPr>
          <w:rFonts w:ascii="Times New Roman" w:eastAsia="Times New Roman" w:hAnsi="Times New Roman" w:cs="Times New Roman"/>
          <w:sz w:val="26"/>
          <w:szCs w:val="26"/>
        </w:rPr>
        <w:t>23-01-202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sz w:val="26"/>
          <w:szCs w:val="26"/>
        </w:rPr>
        <w:t>49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95</w:t>
      </w:r>
    </w:p>
    <w:p>
      <w:pPr>
        <w:spacing w:before="0" w:after="0"/>
        <w:ind w:firstLine="567"/>
        <w:jc w:val="center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№ 5-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город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судебного района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Янбаева Г.Х.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(ХМАО - Югра, г. Покачи, пер. Майский, дом № 2),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участи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лица, привлекаемого к административной ответственности </w:t>
      </w:r>
      <w:r>
        <w:rPr>
          <w:rStyle w:val="cat-FIOgrp-17rplc-7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отношении гр-на </w:t>
      </w:r>
      <w:r>
        <w:rPr>
          <w:rStyle w:val="cat-FIOgrp-18rplc-8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Гариб 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6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FIOgrp-19rplc-10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гражданина РФ, </w:t>
      </w:r>
      <w:r>
        <w:rPr>
          <w:rFonts w:ascii="Times New Roman" w:eastAsia="Times New Roman" w:hAnsi="Times New Roman" w:cs="Times New Roman"/>
          <w:sz w:val="26"/>
          <w:szCs w:val="26"/>
        </w:rPr>
        <w:t>водительское удостоверение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99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917025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выдан </w:t>
      </w:r>
      <w:r>
        <w:rPr>
          <w:rFonts w:ascii="Times New Roman" w:eastAsia="Times New Roman" w:hAnsi="Times New Roman" w:cs="Times New Roman"/>
          <w:sz w:val="26"/>
          <w:szCs w:val="26"/>
        </w:rPr>
        <w:t>19.05.2020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ОГИБДД МВД России по городу Нижневартовску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и проживающего по адресу: ХМАО – Югра, г. Покачи, ул. </w:t>
      </w:r>
      <w:r>
        <w:rPr>
          <w:rFonts w:ascii="Times New Roman" w:eastAsia="Times New Roman" w:hAnsi="Times New Roman" w:cs="Times New Roman"/>
          <w:sz w:val="26"/>
          <w:szCs w:val="26"/>
        </w:rPr>
        <w:t>Мира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кв. </w:t>
      </w:r>
      <w:r>
        <w:rPr>
          <w:rFonts w:ascii="Times New Roman" w:eastAsia="Times New Roman" w:hAnsi="Times New Roman" w:cs="Times New Roman"/>
          <w:sz w:val="26"/>
          <w:szCs w:val="26"/>
        </w:rPr>
        <w:t>74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привлекаемого к административной ответственности за совершение административного правонарушения, предусмотренного частью 1 статьей 20.25 Кодекса Российской Федерации об административных правонарушениях (далее по тексту КоАП РФ), ранее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 к административной ответственности за совершение однородных правонарушений,</w:t>
      </w: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ind w:firstLine="709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20rplc-15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в 00 час. 0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мин. по адресу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ХМАО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Югра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г. Покачи,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>
        <w:rPr>
          <w:rFonts w:ascii="Times New Roman" w:eastAsia="Times New Roman" w:hAnsi="Times New Roman" w:cs="Times New Roman"/>
          <w:sz w:val="26"/>
          <w:szCs w:val="26"/>
        </w:rPr>
        <w:t>Мира, д. 4, кв. 74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будучи привлеченным </w:t>
      </w:r>
      <w:r>
        <w:rPr>
          <w:rFonts w:ascii="Times New Roman" w:eastAsia="Times New Roman" w:hAnsi="Times New Roman" w:cs="Times New Roman"/>
          <w:sz w:val="26"/>
          <w:szCs w:val="26"/>
        </w:rPr>
        <w:t>02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к административной ответственности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 к административному наказанию в виде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наложенного на него 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18810586230802015294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уплатил штраф </w:t>
      </w:r>
      <w:r>
        <w:rPr>
          <w:rFonts w:ascii="Times New Roman" w:eastAsia="Times New Roman" w:hAnsi="Times New Roman" w:cs="Times New Roman"/>
          <w:sz w:val="26"/>
          <w:szCs w:val="26"/>
        </w:rPr>
        <w:t>в предусмотренный ст. 32.2 КоАП РФ шестидесятидневный срок со дня вступления постановления о наложении административного штрафа в законную силу, то есть в его действиях усматривается состав административного правонарушения, предусмотренного ч. 1 ст. 20.25 КоАП РФ.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Style w:val="cat-FIOgrp-20rplc-2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заседани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вину признал, суду сообщил, что штраф оплачен с нарушением установленного законом срока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Виновность </w:t>
      </w:r>
      <w:r>
        <w:rPr>
          <w:rStyle w:val="cat-FIOgrp-20rplc-22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 причастность его к совершению правонарушения в полном объёме подтверждается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его признательными показаниями и </w:t>
      </w:r>
      <w:r>
        <w:rPr>
          <w:rFonts w:ascii="Times New Roman" w:eastAsia="Times New Roman" w:hAnsi="Times New Roman" w:cs="Times New Roman"/>
          <w:sz w:val="26"/>
          <w:szCs w:val="26"/>
        </w:rPr>
        <w:t>совокупностью представленных материалов: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об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 ХМ </w:t>
      </w:r>
      <w:r>
        <w:rPr>
          <w:rFonts w:ascii="Times New Roman" w:eastAsia="Times New Roman" w:hAnsi="Times New Roman" w:cs="Times New Roman"/>
          <w:sz w:val="26"/>
          <w:szCs w:val="26"/>
        </w:rPr>
        <w:t>508959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30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составленном в соответствии с требованиями ст. ст. 28.2-28.3 КоАП РФ;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постановления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18810586230802015294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>02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ст.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КоАП РФ, которым лицо, привлекаемое к административной ответственности, подвергнуто к административному штрафу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рублей. Указанное постановление вступило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т.е. последним днем уплаты штрафа 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октября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Также в судебном заседании исследованы: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-параметра поиска правонарушений;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-копия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карточки операции с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водительского удостоверения на имя </w:t>
      </w:r>
      <w:r>
        <w:rPr>
          <w:rStyle w:val="cat-FIOgrp-17rplc-29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.;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копия карточки учета транспортного средства </w:t>
      </w:r>
      <w:r>
        <w:rPr>
          <w:rFonts w:ascii="Times New Roman" w:eastAsia="Times New Roman" w:hAnsi="Times New Roman" w:cs="Times New Roman"/>
          <w:sz w:val="26"/>
          <w:szCs w:val="26"/>
        </w:rPr>
        <w:t>ШЕВРОЛЕ КЛАН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CarNumbergrp-28rplc-30"/>
          <w:rFonts w:ascii="Times New Roman" w:eastAsia="Times New Roman" w:hAnsi="Times New Roman" w:cs="Times New Roman"/>
          <w:sz w:val="26"/>
          <w:szCs w:val="26"/>
        </w:rPr>
        <w:t>регистрационный знак ТС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Указанные доказательства оценены мировым судьей в соответствии с правилами ст. 26.11 Кодекса Российской Федерации об административных правонарушениях и признаются допустимыми, достоверными и достаточными для вывода о наличии в действиях </w:t>
      </w:r>
      <w:r>
        <w:rPr>
          <w:rStyle w:val="cat-FIOgrp-17rplc-31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состава вменяемого административного правонарушения.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ч. 1 ст.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ст. 31.5 Кодекса Российской Федерации об административных правонарушениях.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бездействие </w:t>
      </w:r>
      <w:r>
        <w:rPr>
          <w:rStyle w:val="cat-FIOgrp-17rplc-32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 квалифицирует по ч. 1 ст. 20.25 КоАП РФ - неуплата административного штрафа в срок, предусмотренный КоАП РФ.</w:t>
      </w:r>
    </w:p>
    <w:p>
      <w:pPr>
        <w:widowControl w:val="0"/>
        <w:spacing w:before="0" w:after="0"/>
        <w:ind w:right="14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 характер совершенного правонарушения, личность лица, в отношении, которого ведется производство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6"/>
          <w:szCs w:val="26"/>
        </w:rPr>
        <w:t>наличие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>, смягчающ</w:t>
      </w:r>
      <w:r>
        <w:rPr>
          <w:rFonts w:ascii="Times New Roman" w:eastAsia="Times New Roman" w:hAnsi="Times New Roman" w:cs="Times New Roman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4.2 КоАП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признание вины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отсутствие </w:t>
      </w:r>
      <w:r>
        <w:rPr>
          <w:rFonts w:ascii="Times New Roman" w:eastAsia="Times New Roman" w:hAnsi="Times New Roman" w:cs="Times New Roman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отягчающ</w:t>
      </w:r>
      <w:r>
        <w:rPr>
          <w:rFonts w:ascii="Times New Roman" w:eastAsia="Times New Roman" w:hAnsi="Times New Roman" w:cs="Times New Roman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4.3 КоАП РФ, мировой судья считает возможным и целесообразным назначить </w:t>
      </w:r>
      <w:r>
        <w:rPr>
          <w:rStyle w:val="cat-FIOgrp-20rplc-33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наказание в виде административного штрафа.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 ст. 29.9-29.11 КоАП РФ, мировой судья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9"/>
        <w:rPr>
          <w:sz w:val="26"/>
          <w:szCs w:val="26"/>
        </w:rPr>
      </w:pPr>
    </w:p>
    <w:p>
      <w:pPr>
        <w:spacing w:before="0" w:after="0" w:line="230" w:lineRule="auto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Style w:val="cat-FIOgrp-18rplc-34"/>
          <w:rFonts w:ascii="Times New Roman" w:eastAsia="Times New Roman" w:hAnsi="Times New Roman" w:cs="Times New Roman"/>
          <w:sz w:val="26"/>
          <w:szCs w:val="26"/>
        </w:rPr>
        <w:t>фио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Гариб 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виновным в совершении административного правонарушения, предусмотренного ч. 1 ст. 20.25 КоАП РФ и назначить наказание в виде административного штрафа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</w:rPr>
        <w:t>одна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тысяч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рублей.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штраф подлежит уплате на расчетный счет: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Получатель: УФК по Ханты-Мансийскому автономному округу – Югре (Департамент административного обеспечения Ханты-Мансийского автономного округа – Югры, л/с 04872</w:t>
      </w:r>
      <w:r>
        <w:rPr>
          <w:rFonts w:ascii="Times New Roman" w:eastAsia="Times New Roman" w:hAnsi="Times New Roman" w:cs="Times New Roman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08080), номер счета получателя: 03100643000000018700,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счёт (ЕКС): 40102810245370000007, Банк: РКЦ Ханты-Мансийск//УФК по ХМАО – Югре г. Ханты-Мансийск, БИК 007162163 ИНН 8601073664, КПП 860101001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УИН </w:t>
      </w:r>
      <w:r>
        <w:rPr>
          <w:rFonts w:ascii="Times New Roman" w:eastAsia="Times New Roman" w:hAnsi="Times New Roman" w:cs="Times New Roman"/>
          <w:sz w:val="26"/>
          <w:szCs w:val="26"/>
        </w:rPr>
        <w:t>0412365400235008512320186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КБК 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ОКТМО 71884000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>-код для оплаты административного штрафа.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Информация для плательщика по </w:t>
      </w:r>
      <w:r>
        <w:rPr>
          <w:rFonts w:ascii="Times New Roman" w:eastAsia="Times New Roman" w:hAnsi="Times New Roman" w:cs="Times New Roman"/>
          <w:sz w:val="26"/>
          <w:szCs w:val="26"/>
        </w:rPr>
        <w:t>QR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-код. 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оплате административного штрафа </w:t>
      </w:r>
      <w:r>
        <w:rPr>
          <w:rFonts w:ascii="Times New Roman" w:eastAsia="Times New Roman" w:hAnsi="Times New Roman" w:cs="Times New Roman"/>
          <w:sz w:val="26"/>
          <w:szCs w:val="26"/>
        </w:rPr>
        <w:t>подлежат самостоятельному заполнению следующие позиции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назначение платежа (оплата административного штрафа);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уникальный идентификационный номер (</w:t>
      </w:r>
      <w:r>
        <w:rPr>
          <w:rFonts w:ascii="Times New Roman" w:eastAsia="Times New Roman" w:hAnsi="Times New Roman" w:cs="Times New Roman"/>
          <w:sz w:val="26"/>
          <w:szCs w:val="26"/>
        </w:rPr>
        <w:t>0412365400235008512320186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ОКТМО (</w:t>
      </w:r>
      <w:r>
        <w:rPr>
          <w:rFonts w:ascii="Times New Roman" w:eastAsia="Times New Roman" w:hAnsi="Times New Roman" w:cs="Times New Roman"/>
          <w:sz w:val="26"/>
          <w:szCs w:val="26"/>
        </w:rPr>
        <w:t>71884000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код бюджетной классификации (</w:t>
      </w:r>
      <w:r>
        <w:rPr>
          <w:rFonts w:ascii="Times New Roman" w:eastAsia="Times New Roman" w:hAnsi="Times New Roman" w:cs="Times New Roman"/>
          <w:sz w:val="26"/>
          <w:szCs w:val="26"/>
        </w:rPr>
        <w:t>72011601203019000140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наименование документа основания (№ </w:t>
      </w:r>
      <w:r>
        <w:rPr>
          <w:rFonts w:ascii="Times New Roman" w:eastAsia="Times New Roman" w:hAnsi="Times New Roman" w:cs="Times New Roman"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sz w:val="26"/>
          <w:szCs w:val="26"/>
        </w:rPr>
        <w:t>13</w:t>
      </w:r>
      <w:r>
        <w:rPr>
          <w:rFonts w:ascii="Times New Roman" w:eastAsia="Times New Roman" w:hAnsi="Times New Roman" w:cs="Times New Roman"/>
          <w:sz w:val="26"/>
          <w:szCs w:val="26"/>
        </w:rPr>
        <w:t>-2301/202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10.01.2024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);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- сумму административного штрафа (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00 рублей 00 копеек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Квитанция об уплате штрафа в 60-дневный срок предъявляется мировому судье судебного участка № 1 Нижневартовского судебного района, неуплата административного штрафа в указанный срок, в соответствии с ч. 1 ст. 20.25 КоАП РФ,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неуплаты административного штрафа в указанный срок постановление будет направлено судебному приставу-исполнителю для принудительного исполнения.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силу.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 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13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Помощник мирового судьи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>Д.Г. Алханова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7681520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   \* MERGEFORMAT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FIOgrp-17rplc-7">
    <w:name w:val="cat-FIO grp-17 rplc-7"/>
    <w:basedOn w:val="DefaultParagraphFont"/>
  </w:style>
  <w:style w:type="character" w:customStyle="1" w:styleId="cat-FIOgrp-18rplc-8">
    <w:name w:val="cat-FIO grp-18 rplc-8"/>
    <w:basedOn w:val="DefaultParagraphFont"/>
  </w:style>
  <w:style w:type="character" w:customStyle="1" w:styleId="cat-PassportDatagrp-26rplc-9">
    <w:name w:val="cat-PassportData grp-26 rplc-9"/>
    <w:basedOn w:val="DefaultParagraphFont"/>
  </w:style>
  <w:style w:type="character" w:customStyle="1" w:styleId="cat-FIOgrp-19rplc-10">
    <w:name w:val="cat-FIO grp-19 rplc-10"/>
    <w:basedOn w:val="DefaultParagraphFont"/>
  </w:style>
  <w:style w:type="character" w:customStyle="1" w:styleId="cat-FIOgrp-20rplc-15">
    <w:name w:val="cat-FIO grp-20 rplc-15"/>
    <w:basedOn w:val="DefaultParagraphFont"/>
  </w:style>
  <w:style w:type="character" w:customStyle="1" w:styleId="cat-FIOgrp-20rplc-21">
    <w:name w:val="cat-FIO grp-20 rplc-21"/>
    <w:basedOn w:val="DefaultParagraphFont"/>
  </w:style>
  <w:style w:type="character" w:customStyle="1" w:styleId="cat-FIOgrp-20rplc-22">
    <w:name w:val="cat-FIO grp-20 rplc-22"/>
    <w:basedOn w:val="DefaultParagraphFont"/>
  </w:style>
  <w:style w:type="character" w:customStyle="1" w:styleId="cat-FIOgrp-17rplc-29">
    <w:name w:val="cat-FIO grp-17 rplc-29"/>
    <w:basedOn w:val="DefaultParagraphFont"/>
  </w:style>
  <w:style w:type="character" w:customStyle="1" w:styleId="cat-CarNumbergrp-28rplc-30">
    <w:name w:val="cat-CarNumber grp-28 rplc-30"/>
    <w:basedOn w:val="DefaultParagraphFont"/>
  </w:style>
  <w:style w:type="character" w:customStyle="1" w:styleId="cat-FIOgrp-17rplc-31">
    <w:name w:val="cat-FIO grp-17 rplc-31"/>
    <w:basedOn w:val="DefaultParagraphFont"/>
  </w:style>
  <w:style w:type="character" w:customStyle="1" w:styleId="cat-FIOgrp-17rplc-32">
    <w:name w:val="cat-FIO grp-17 rplc-32"/>
    <w:basedOn w:val="DefaultParagraphFont"/>
  </w:style>
  <w:style w:type="character" w:customStyle="1" w:styleId="cat-FIOgrp-20rplc-33">
    <w:name w:val="cat-FIO grp-20 rplc-33"/>
    <w:basedOn w:val="DefaultParagraphFont"/>
  </w:style>
  <w:style w:type="character" w:customStyle="1" w:styleId="cat-FIOgrp-18rplc-34">
    <w:name w:val="cat-FIO grp-18 rplc-3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glossaryDocument" Target="glossary/document.xml" /><Relationship Id="rId6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F8223-E200-49AE-8764-81B5AEC122BF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